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 xml:space="preserve"> </w:t>
      </w: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hint="eastAsia" w:cstheme="minorBidi"/>
          <w:b/>
          <w:color w:val="auto"/>
          <w:sz w:val="44"/>
          <w:szCs w:val="44"/>
        </w:rPr>
        <w:t>常州市文化艺术基金（一般项目）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default" w:ascii="华文中宋" w:eastAsia="华文中宋"/>
          <w:b/>
          <w:kern w:val="0"/>
          <w:sz w:val="44"/>
          <w:szCs w:val="44"/>
          <w:lang w:val="en"/>
        </w:rPr>
        <w:t>2023</w:t>
      </w:r>
      <w:r>
        <w:rPr>
          <w:rFonts w:hint="eastAsia" w:ascii="华文中宋" w:eastAsia="华文中宋"/>
          <w:b/>
          <w:kern w:val="0"/>
          <w:sz w:val="44"/>
          <w:szCs w:val="44"/>
        </w:rPr>
        <w:t>年度资助项目申报表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cs="仿宋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（艺术人才传承与培养）</w:t>
      </w:r>
    </w:p>
    <w:p/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项 目 名 称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ind w:firstLine="1278" w:firstLineChars="450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申 报 主 体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30"/>
          <w:szCs w:val="30"/>
        </w:rPr>
        <w:t>（盖章）</w:t>
      </w: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填 表 日 期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center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注：封面请对照本申报表“一、二”内容填写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申报者的承诺： </w:t>
      </w:r>
    </w:p>
    <w:p>
      <w:pPr>
        <w:spacing w:line="520" w:lineRule="exact"/>
        <w:ind w:firstLine="5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艺术基金的相关规定，按计划和预算开展相关工作，取得预期成果。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艺术基金有权使用本表所有数据和资料</w:t>
      </w:r>
      <w:r>
        <w:rPr>
          <w:rFonts w:hint="eastAsia" w:ascii="仿宋" w:hAnsi="仿宋" w:eastAsia="仿宋"/>
          <w:sz w:val="28"/>
          <w:szCs w:val="28"/>
        </w:rPr>
        <w:t xml:space="preserve">，常州市文广旅局有权拥有获资助项目的联合署名权、出品权和参评权，即认可常州市文广旅局有权与该项目其他出品方共同申报有关奖项，共享该项目未来有关荣誉。 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负责人签字：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</w:rPr>
        <w:t>申报主体：（盖章）</w:t>
      </w:r>
    </w:p>
    <w:p>
      <w:pPr>
        <w:ind w:firstLine="6072" w:firstLineChars="2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日 </w:t>
      </w: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ascii="仿宋" w:hAnsi="仿宋" w:eastAsia="仿宋"/>
          <w:b/>
          <w:kern w:val="0"/>
          <w:sz w:val="36"/>
          <w:szCs w:val="36"/>
        </w:rPr>
        <w:t>填 表 说 明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1.填写前请仔细阅读《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ascii="仿宋" w:hAnsi="仿宋" w:eastAsia="仿宋"/>
          <w:kern w:val="0"/>
          <w:sz w:val="28"/>
          <w:szCs w:val="28"/>
        </w:rPr>
        <w:t>年度申报指南》的相关规定。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2.登录</w:t>
      </w:r>
      <w:r>
        <w:rPr>
          <w:rFonts w:hint="eastAsia" w:ascii="仿宋" w:hAnsi="仿宋" w:eastAsia="仿宋"/>
          <w:kern w:val="0"/>
          <w:sz w:val="28"/>
          <w:szCs w:val="28"/>
        </w:rPr>
        <w:t>常州市文化广电和旅游局网站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color w:val="000000"/>
        </w:rPr>
        <w:t>http://wglj.changzhou.gov.cn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），</w:t>
      </w:r>
      <w:r>
        <w:rPr>
          <w:rFonts w:ascii="仿宋" w:hAnsi="仿宋" w:eastAsia="仿宋"/>
          <w:kern w:val="0"/>
          <w:sz w:val="28"/>
          <w:szCs w:val="28"/>
        </w:rPr>
        <w:t>按《申报指南》要求，在网上</w:t>
      </w:r>
      <w:r>
        <w:rPr>
          <w:rFonts w:hint="eastAsia" w:ascii="仿宋" w:hAnsi="仿宋" w:eastAsia="仿宋"/>
          <w:kern w:val="0"/>
          <w:sz w:val="28"/>
          <w:szCs w:val="28"/>
        </w:rPr>
        <w:t>下载并</w:t>
      </w:r>
      <w:r>
        <w:rPr>
          <w:rFonts w:ascii="仿宋" w:hAnsi="仿宋" w:eastAsia="仿宋"/>
          <w:kern w:val="0"/>
          <w:sz w:val="28"/>
          <w:szCs w:val="28"/>
        </w:rPr>
        <w:t>填写</w:t>
      </w:r>
      <w:r>
        <w:rPr>
          <w:rFonts w:hint="eastAsia" w:ascii="仿宋" w:hAnsi="仿宋" w:eastAsia="仿宋"/>
          <w:kern w:val="0"/>
          <w:sz w:val="28"/>
          <w:szCs w:val="28"/>
        </w:rPr>
        <w:t>《常州市文化艺术基金（一般项目）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hint="eastAsia" w:ascii="仿宋" w:hAnsi="仿宋" w:eastAsia="仿宋"/>
          <w:kern w:val="0"/>
          <w:sz w:val="28"/>
          <w:szCs w:val="28"/>
        </w:rPr>
        <w:t>年度资助项目申报表》</w:t>
      </w:r>
      <w:r>
        <w:rPr>
          <w:rFonts w:ascii="仿宋" w:hAnsi="仿宋" w:eastAsia="仿宋"/>
          <w:kern w:val="0"/>
          <w:sz w:val="28"/>
          <w:szCs w:val="28"/>
        </w:rPr>
        <w:t xml:space="preserve">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hint="eastAsia" w:ascii="仿宋" w:hAnsi="仿宋" w:eastAsia="仿宋"/>
          <w:kern w:val="0"/>
          <w:sz w:val="28"/>
          <w:szCs w:val="28"/>
        </w:rPr>
        <w:t>，各申报主体根据申报项目类别填写相应表格。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4.请按《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ascii="仿宋" w:hAnsi="仿宋" w:eastAsia="仿宋"/>
          <w:kern w:val="0"/>
          <w:sz w:val="28"/>
          <w:szCs w:val="28"/>
        </w:rPr>
        <w:t xml:space="preserve">年度申报指南》中的规定提交相关申报材料。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5.网上</w:t>
      </w:r>
      <w:r>
        <w:rPr>
          <w:rFonts w:hint="eastAsia" w:ascii="仿宋" w:hAnsi="仿宋" w:eastAsia="仿宋"/>
          <w:kern w:val="0"/>
          <w:sz w:val="28"/>
          <w:szCs w:val="28"/>
        </w:rPr>
        <w:t>下载</w:t>
      </w:r>
      <w:r>
        <w:rPr>
          <w:rFonts w:ascii="仿宋" w:hAnsi="仿宋" w:eastAsia="仿宋"/>
          <w:kern w:val="0"/>
          <w:sz w:val="28"/>
          <w:szCs w:val="28"/>
        </w:rPr>
        <w:t>填报完成后，需将本表打印装订，原则上要求统一用A</w:t>
      </w:r>
      <w:r>
        <w:rPr>
          <w:rFonts w:hint="eastAsia" w:ascii="仿宋" w:hAnsi="仿宋" w:eastAsia="仿宋"/>
          <w:kern w:val="0"/>
          <w:sz w:val="28"/>
          <w:szCs w:val="28"/>
        </w:rPr>
        <w:t>4</w:t>
      </w:r>
      <w:r>
        <w:rPr>
          <w:rFonts w:ascii="仿宋" w:hAnsi="仿宋" w:eastAsia="仿宋"/>
          <w:kern w:val="0"/>
          <w:sz w:val="28"/>
          <w:szCs w:val="28"/>
        </w:rPr>
        <w:t>纸双面印制</w:t>
      </w:r>
      <w:r>
        <w:rPr>
          <w:rFonts w:hint="eastAsia" w:ascii="仿宋" w:hAnsi="仿宋" w:eastAsia="仿宋"/>
          <w:kern w:val="0"/>
          <w:sz w:val="28"/>
          <w:szCs w:val="28"/>
        </w:rPr>
        <w:t>，装订成册，</w:t>
      </w:r>
      <w:r>
        <w:rPr>
          <w:rFonts w:ascii="仿宋" w:hAnsi="仿宋" w:eastAsia="仿宋"/>
          <w:kern w:val="0"/>
          <w:sz w:val="28"/>
          <w:szCs w:val="28"/>
        </w:rPr>
        <w:t xml:space="preserve">并在指定位置加盖公章。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560" w:lineRule="exact"/>
        <w:ind w:left="0" w:firstLine="641"/>
        <w:textAlignment w:val="auto"/>
        <w:rPr>
          <w:rFonts w:hint="eastAsia" w:eastAsia="仿宋" w:cstheme="minorBidi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6.申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报材料统一报送至常州市文化艺术管理中心。地址：常州市长江路207号，联系电话：0519-86955826。</w:t>
      </w:r>
      <w:r>
        <w:rPr>
          <w:rFonts w:hint="eastAsia" w:ascii="仿宋" w:hAnsi="仿宋" w:eastAsia="仿宋" w:cstheme="minorBidi"/>
          <w:b/>
          <w:bCs/>
          <w:kern w:val="0"/>
          <w:sz w:val="28"/>
          <w:szCs w:val="28"/>
          <w:lang w:val="en-US" w:eastAsia="zh-CN" w:bidi="ar-SA"/>
        </w:rPr>
        <w:t>电子稿通过百度网盘链接报送。</w:t>
      </w:r>
    </w:p>
    <w:p>
      <w:pPr>
        <w:pStyle w:val="2"/>
        <w:autoSpaceDE w:val="0"/>
        <w:autoSpaceDN w:val="0"/>
        <w:spacing w:before="0" w:line="600" w:lineRule="exact"/>
        <w:ind w:left="0" w:right="74" w:firstLine="528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tbl>
      <w:tblPr>
        <w:tblStyle w:val="6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7"/>
              <w:tblW w:w="8254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参加省级以上演出和比赛的获奖情况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/>
          <w:p/>
          <w:p/>
          <w:tbl>
            <w:tblPr>
              <w:tblStyle w:val="7"/>
              <w:tblW w:w="8249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9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49" w:type="dxa"/>
                </w:tcPr>
                <w:p>
                  <w:pPr>
                    <w:pStyle w:val="12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申报主体艺术简介（不超过</w:t>
                  </w:r>
                  <w: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字）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二、数据表</w:t>
      </w:r>
    </w:p>
    <w:tbl>
      <w:tblPr>
        <w:tblStyle w:val="7"/>
        <w:tblW w:w="85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项目类别</w:t>
            </w:r>
          </w:p>
        </w:tc>
        <w:tc>
          <w:tcPr>
            <w:tcW w:w="6823" w:type="dxa"/>
            <w:gridSpan w:val="4"/>
            <w:vAlign w:val="center"/>
          </w:tcPr>
          <w:p/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本土编剧人才及</w:t>
            </w:r>
            <w:r>
              <w:rPr>
                <w:rFonts w:hint="eastAsia"/>
                <w:lang w:val="en-US" w:eastAsia="zh-CN"/>
              </w:rPr>
              <w:t>文旅融合发展</w:t>
            </w:r>
            <w:r>
              <w:rPr>
                <w:rFonts w:hint="eastAsia"/>
                <w:lang w:val="en-US"/>
              </w:rPr>
              <w:t>人才的培养。</w:t>
            </w:r>
            <w:r>
              <w:rPr>
                <w:rFonts w:hint="eastAsia"/>
                <w:lang w:val="en-US" w:eastAsia="zh-CN"/>
              </w:rPr>
              <w:t>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本土优秀演艺人才冲刺第31届上海白玉兰戏剧表演艺术奖。□</w:t>
            </w:r>
          </w:p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本年度内组织开展常州市戏剧文学奖评选，年征集剧本不少于20部。同步推出文化研究专著或文旅融合研究深度报告1-2部（篇）。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按照时间节点，高质量完成展演活动，获得广泛影响。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常州市文化艺术基金将按照此绩效目标，对最终立项项目进行绩效管理。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三、艺术人才传承与培养</w:t>
      </w:r>
    </w:p>
    <w:tbl>
      <w:tblPr>
        <w:tblStyle w:val="7"/>
        <w:tblW w:w="86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0" w:hRule="atLeast"/>
        </w:trPr>
        <w:tc>
          <w:tcPr>
            <w:tcW w:w="8615" w:type="dxa"/>
          </w:tcPr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填写申报项目的主要内容、价值意义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方案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（可另外附页填写）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同时需提交以下材料：</w:t>
            </w:r>
          </w:p>
          <w:p>
            <w:pPr>
              <w:jc w:val="left"/>
            </w:pPr>
            <w:r>
              <w:rPr>
                <w:rFonts w:hint="eastAsia"/>
              </w:rPr>
              <w:t>1.组织参评</w:t>
            </w:r>
            <w:r>
              <w:rPr>
                <w:rFonts w:hint="eastAsia"/>
                <w:lang w:eastAsia="zh-CN"/>
              </w:rPr>
              <w:t>戏剧</w:t>
            </w:r>
            <w:r>
              <w:rPr>
                <w:rFonts w:hint="eastAsia"/>
              </w:rPr>
              <w:t>文学奖</w:t>
            </w:r>
            <w:r>
              <w:rPr>
                <w:rFonts w:hint="eastAsia"/>
                <w:lang w:eastAsia="zh-CN"/>
              </w:rPr>
              <w:t>工作方案、</w:t>
            </w:r>
            <w:r>
              <w:rPr>
                <w:rFonts w:hint="eastAsia"/>
              </w:rPr>
              <w:t>征稿通知等相关材料。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2.地方历史文化</w:t>
            </w:r>
            <w:r>
              <w:rPr>
                <w:rFonts w:hint="eastAsia"/>
                <w:lang w:eastAsia="zh-CN"/>
              </w:rPr>
              <w:t>研究专著或文旅游融合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研究报告</w:t>
            </w:r>
            <w:r>
              <w:rPr>
                <w:rFonts w:hint="eastAsia"/>
              </w:rPr>
              <w:t>写作大纲。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3.申报冲刺白玉兰奖的，提供剧场租用协议以及白玉兰奖申报、获奖等相关证明材料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lang w:val="en-US" w:eastAsia="zh-CN"/>
              </w:rPr>
              <w:t>。</w:t>
            </w:r>
          </w:p>
          <w:p>
            <w:pPr>
              <w:jc w:val="left"/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eastAsia="黑体"/>
          <w:kern w:val="0"/>
          <w:sz w:val="32"/>
          <w:szCs w:val="32"/>
        </w:rPr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项目经费预算</w:t>
      </w:r>
    </w:p>
    <w:p>
      <w:pPr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086"/>
        <w:gridCol w:w="36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申请基金资助额度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收款单位开户银行名称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具体到支行</w:t>
            </w:r>
            <w:r>
              <w:rPr>
                <w:rFonts w:cs="ËÎÌå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开支项目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Merge w:val="restart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</w:t>
            </w:r>
          </w:p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（大写）</w:t>
            </w:r>
          </w:p>
        </w:tc>
      </w:tr>
    </w:tbl>
    <w:p>
      <w:pPr>
        <w:ind w:firstLine="388" w:firstLineChars="200"/>
        <w:rPr>
          <w:rFonts w:ascii="楷体" w:eastAsia="楷体" w:cs="楷体"/>
          <w:kern w:val="0"/>
          <w:szCs w:val="21"/>
        </w:rPr>
      </w:pPr>
    </w:p>
    <w:p>
      <w:pPr>
        <w:ind w:firstLine="388" w:firstLineChars="200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说明：预算合计数应与申请基金资助额度相一致。</w:t>
      </w:r>
    </w:p>
    <w:p>
      <w:pPr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五、主要合作方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、由【        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、如申报项目获得立项资助，授权【               】签署全部申报文件。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主要合作单位名称（不超过三个）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C"/>
    <w:rsid w:val="00021B72"/>
    <w:rsid w:val="00061F71"/>
    <w:rsid w:val="00096B18"/>
    <w:rsid w:val="000B6CDE"/>
    <w:rsid w:val="000D0879"/>
    <w:rsid w:val="000D55EE"/>
    <w:rsid w:val="000F710D"/>
    <w:rsid w:val="00103EFB"/>
    <w:rsid w:val="00114BAE"/>
    <w:rsid w:val="00114E04"/>
    <w:rsid w:val="001408BD"/>
    <w:rsid w:val="001C1C7F"/>
    <w:rsid w:val="001C350B"/>
    <w:rsid w:val="001D7A3D"/>
    <w:rsid w:val="001F1CE6"/>
    <w:rsid w:val="001F248F"/>
    <w:rsid w:val="00202942"/>
    <w:rsid w:val="00214A45"/>
    <w:rsid w:val="002335CE"/>
    <w:rsid w:val="00241448"/>
    <w:rsid w:val="002745F8"/>
    <w:rsid w:val="00284ABC"/>
    <w:rsid w:val="0029045F"/>
    <w:rsid w:val="002B596E"/>
    <w:rsid w:val="002C5082"/>
    <w:rsid w:val="002E3553"/>
    <w:rsid w:val="003030C3"/>
    <w:rsid w:val="00367E00"/>
    <w:rsid w:val="00370E60"/>
    <w:rsid w:val="003A1A8F"/>
    <w:rsid w:val="003B5328"/>
    <w:rsid w:val="003C2C76"/>
    <w:rsid w:val="004035CE"/>
    <w:rsid w:val="004056E2"/>
    <w:rsid w:val="004069AE"/>
    <w:rsid w:val="00410123"/>
    <w:rsid w:val="0042542B"/>
    <w:rsid w:val="00464E33"/>
    <w:rsid w:val="0046722A"/>
    <w:rsid w:val="00470222"/>
    <w:rsid w:val="00470D44"/>
    <w:rsid w:val="004A6754"/>
    <w:rsid w:val="004A70FF"/>
    <w:rsid w:val="004B0BDE"/>
    <w:rsid w:val="004D7352"/>
    <w:rsid w:val="004E25BD"/>
    <w:rsid w:val="004F674E"/>
    <w:rsid w:val="004F676C"/>
    <w:rsid w:val="0050669E"/>
    <w:rsid w:val="00507B55"/>
    <w:rsid w:val="00520812"/>
    <w:rsid w:val="00534ABC"/>
    <w:rsid w:val="00554333"/>
    <w:rsid w:val="0057745C"/>
    <w:rsid w:val="00593D2B"/>
    <w:rsid w:val="005C3A36"/>
    <w:rsid w:val="005C5658"/>
    <w:rsid w:val="005E13EC"/>
    <w:rsid w:val="00641A9F"/>
    <w:rsid w:val="00652955"/>
    <w:rsid w:val="00671707"/>
    <w:rsid w:val="006E6A4B"/>
    <w:rsid w:val="006E789B"/>
    <w:rsid w:val="006F4866"/>
    <w:rsid w:val="006F75FD"/>
    <w:rsid w:val="00725940"/>
    <w:rsid w:val="00725A93"/>
    <w:rsid w:val="007400D0"/>
    <w:rsid w:val="00773715"/>
    <w:rsid w:val="007A31E7"/>
    <w:rsid w:val="007B5FA1"/>
    <w:rsid w:val="007D2008"/>
    <w:rsid w:val="007E121C"/>
    <w:rsid w:val="007E65E7"/>
    <w:rsid w:val="007F0F84"/>
    <w:rsid w:val="008033A9"/>
    <w:rsid w:val="008128C9"/>
    <w:rsid w:val="00820385"/>
    <w:rsid w:val="008326D2"/>
    <w:rsid w:val="008767DC"/>
    <w:rsid w:val="00897CB5"/>
    <w:rsid w:val="008D4A39"/>
    <w:rsid w:val="008F059E"/>
    <w:rsid w:val="008F1644"/>
    <w:rsid w:val="008F3DC6"/>
    <w:rsid w:val="00906B90"/>
    <w:rsid w:val="00917B72"/>
    <w:rsid w:val="0093191C"/>
    <w:rsid w:val="00937F6F"/>
    <w:rsid w:val="00957E20"/>
    <w:rsid w:val="00973110"/>
    <w:rsid w:val="00976A79"/>
    <w:rsid w:val="00983A79"/>
    <w:rsid w:val="009856C1"/>
    <w:rsid w:val="009860DC"/>
    <w:rsid w:val="00995623"/>
    <w:rsid w:val="00996E81"/>
    <w:rsid w:val="009A22A9"/>
    <w:rsid w:val="009C33A8"/>
    <w:rsid w:val="009C3AE9"/>
    <w:rsid w:val="00A2109B"/>
    <w:rsid w:val="00A33565"/>
    <w:rsid w:val="00A53E69"/>
    <w:rsid w:val="00A5583C"/>
    <w:rsid w:val="00A675A1"/>
    <w:rsid w:val="00A71372"/>
    <w:rsid w:val="00A749AA"/>
    <w:rsid w:val="00AB020E"/>
    <w:rsid w:val="00AB6CD0"/>
    <w:rsid w:val="00B03B6D"/>
    <w:rsid w:val="00B05991"/>
    <w:rsid w:val="00B06E85"/>
    <w:rsid w:val="00B256F7"/>
    <w:rsid w:val="00B466F4"/>
    <w:rsid w:val="00B64FCE"/>
    <w:rsid w:val="00B65E9F"/>
    <w:rsid w:val="00B8316C"/>
    <w:rsid w:val="00BA002D"/>
    <w:rsid w:val="00BA4418"/>
    <w:rsid w:val="00BC5B14"/>
    <w:rsid w:val="00BF2AB7"/>
    <w:rsid w:val="00C44474"/>
    <w:rsid w:val="00C656DC"/>
    <w:rsid w:val="00C82795"/>
    <w:rsid w:val="00C84012"/>
    <w:rsid w:val="00C90F15"/>
    <w:rsid w:val="00CA2D91"/>
    <w:rsid w:val="00CB65E4"/>
    <w:rsid w:val="00CC602E"/>
    <w:rsid w:val="00CD5883"/>
    <w:rsid w:val="00CE177C"/>
    <w:rsid w:val="00D455BE"/>
    <w:rsid w:val="00D62EDA"/>
    <w:rsid w:val="00D723E1"/>
    <w:rsid w:val="00D978CB"/>
    <w:rsid w:val="00DF4E1B"/>
    <w:rsid w:val="00DF7871"/>
    <w:rsid w:val="00E03340"/>
    <w:rsid w:val="00E0563D"/>
    <w:rsid w:val="00E1533A"/>
    <w:rsid w:val="00E23E73"/>
    <w:rsid w:val="00E25381"/>
    <w:rsid w:val="00E47791"/>
    <w:rsid w:val="00E506D6"/>
    <w:rsid w:val="00E61E3C"/>
    <w:rsid w:val="00E7216E"/>
    <w:rsid w:val="00E860D7"/>
    <w:rsid w:val="00E905D2"/>
    <w:rsid w:val="00EE48A4"/>
    <w:rsid w:val="00EE634D"/>
    <w:rsid w:val="00EF3786"/>
    <w:rsid w:val="00F045F6"/>
    <w:rsid w:val="00F16725"/>
    <w:rsid w:val="00F17BA9"/>
    <w:rsid w:val="00F47490"/>
    <w:rsid w:val="00F60ABC"/>
    <w:rsid w:val="00FA0339"/>
    <w:rsid w:val="00FA039D"/>
    <w:rsid w:val="00FA16F4"/>
    <w:rsid w:val="00FB17D5"/>
    <w:rsid w:val="00FC3C21"/>
    <w:rsid w:val="00FC4618"/>
    <w:rsid w:val="00FF47A1"/>
    <w:rsid w:val="00FF7604"/>
    <w:rsid w:val="01AD21A4"/>
    <w:rsid w:val="047A3E99"/>
    <w:rsid w:val="058B4ACB"/>
    <w:rsid w:val="06F71E59"/>
    <w:rsid w:val="08C32B42"/>
    <w:rsid w:val="0B3C15AA"/>
    <w:rsid w:val="0CA856D7"/>
    <w:rsid w:val="0CC03C6B"/>
    <w:rsid w:val="0CCE640D"/>
    <w:rsid w:val="0DF64FCC"/>
    <w:rsid w:val="0F310AF4"/>
    <w:rsid w:val="11530A8C"/>
    <w:rsid w:val="115674B1"/>
    <w:rsid w:val="13694873"/>
    <w:rsid w:val="15722FF9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DE46FF"/>
    <w:rsid w:val="1F7F4D5A"/>
    <w:rsid w:val="211671F7"/>
    <w:rsid w:val="213A4213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F07BEC"/>
    <w:rsid w:val="3F0C7805"/>
    <w:rsid w:val="40AB5BE0"/>
    <w:rsid w:val="42991F3E"/>
    <w:rsid w:val="470514A4"/>
    <w:rsid w:val="485E4E57"/>
    <w:rsid w:val="4866681C"/>
    <w:rsid w:val="4A2033EC"/>
    <w:rsid w:val="4B7F5AE5"/>
    <w:rsid w:val="4C0B0C53"/>
    <w:rsid w:val="4CE5408F"/>
    <w:rsid w:val="4CFE7BCA"/>
    <w:rsid w:val="4D3C0627"/>
    <w:rsid w:val="4D5B5903"/>
    <w:rsid w:val="4E933C66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8573AC"/>
    <w:rsid w:val="57C20C0D"/>
    <w:rsid w:val="5C69556F"/>
    <w:rsid w:val="5CC47443"/>
    <w:rsid w:val="5DA61DD1"/>
    <w:rsid w:val="60F42EF4"/>
    <w:rsid w:val="61F125C0"/>
    <w:rsid w:val="63A1098C"/>
    <w:rsid w:val="64164D77"/>
    <w:rsid w:val="651C0DA2"/>
    <w:rsid w:val="652265FA"/>
    <w:rsid w:val="67293BEF"/>
    <w:rsid w:val="67DA6CC2"/>
    <w:rsid w:val="685B5F57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B25DB4"/>
    <w:rsid w:val="6EBA5AD9"/>
    <w:rsid w:val="6F215110"/>
    <w:rsid w:val="6F637333"/>
    <w:rsid w:val="6F705738"/>
    <w:rsid w:val="6F962FBC"/>
    <w:rsid w:val="6FE76FC4"/>
    <w:rsid w:val="6FF1749E"/>
    <w:rsid w:val="71357F94"/>
    <w:rsid w:val="72977A8F"/>
    <w:rsid w:val="7538798D"/>
    <w:rsid w:val="78933276"/>
    <w:rsid w:val="7B4B6B8B"/>
    <w:rsid w:val="7CC220B5"/>
    <w:rsid w:val="7E31172A"/>
    <w:rsid w:val="7E903E72"/>
    <w:rsid w:val="7F041F84"/>
    <w:rsid w:val="7F874D87"/>
    <w:rsid w:val="DDEF7FF5"/>
    <w:rsid w:val="EB3FE32F"/>
    <w:rsid w:val="FEBA0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before="214"/>
      <w:ind w:left="120" w:firstLine="48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正文文本 Char"/>
    <w:basedOn w:val="8"/>
    <w:link w:val="2"/>
    <w:qFormat/>
    <w:uiPriority w:val="0"/>
    <w:rPr>
      <w:rFonts w:ascii="仿宋" w:hAnsi="仿宋" w:eastAsia="仿宋" w:cs="仿宋"/>
      <w:kern w:val="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335</Words>
  <Characters>1913</Characters>
  <Lines>15</Lines>
  <Paragraphs>4</Paragraphs>
  <TotalTime>0</TotalTime>
  <ScaleCrop>false</ScaleCrop>
  <LinksUpToDate>false</LinksUpToDate>
  <CharactersWithSpaces>2244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2018-01-18T01:23:00Z</dcterms:created>
  <dc:creator>user</dc:creator>
  <cp:lastModifiedBy>kylin</cp:lastModifiedBy>
  <cp:lastPrinted>2020-04-17T22:01:00Z</cp:lastPrinted>
  <dcterms:modified xsi:type="dcterms:W3CDTF">2023-05-10T10:25:24Z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commondata">
    <vt:lpwstr>eyJoZGlkIjoiZmM4NDdlNmFhNDFkNWJkOTRiNjRjMzEzYTZiZTFhZTcifQ==</vt:lpwstr>
  </property>
  <property fmtid="{D5CDD505-2E9C-101B-9397-08002B2CF9AE}" pid="4" name="ICV">
    <vt:lpwstr>F774B39A3BFA43F983452759C5E3FBCE</vt:lpwstr>
  </property>
</Properties>
</file>