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hint="eastAsia" w:cstheme="minorBidi"/>
          <w:b/>
          <w:color w:val="auto"/>
          <w:sz w:val="44"/>
          <w:szCs w:val="44"/>
        </w:rPr>
        <w:t>常州市文化艺术基金（一般项目）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default" w:ascii="华文中宋" w:eastAsia="华文中宋"/>
          <w:b/>
          <w:kern w:val="0"/>
          <w:sz w:val="44"/>
          <w:szCs w:val="44"/>
          <w:lang w:val="en"/>
        </w:rPr>
        <w:t>2023</w:t>
      </w:r>
      <w:r>
        <w:rPr>
          <w:rFonts w:hint="eastAsia" w:ascii="华文中宋" w:eastAsia="华文中宋"/>
          <w:b/>
          <w:kern w:val="0"/>
          <w:sz w:val="44"/>
          <w:szCs w:val="44"/>
        </w:rPr>
        <w:t>年度资助项目申报表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cs="仿宋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（舞台艺术作品创作）</w:t>
      </w:r>
    </w:p>
    <w:p/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项 目 名 称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ind w:firstLine="1278" w:firstLineChars="450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申 报 主 体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30"/>
          <w:szCs w:val="30"/>
        </w:rPr>
        <w:t>（盖章）</w:t>
      </w: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填 表 日 期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center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注：封面请对照本申报表“一、二”内容填写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申报者的承诺： </w:t>
      </w:r>
    </w:p>
    <w:p>
      <w:pPr>
        <w:spacing w:line="520" w:lineRule="exact"/>
        <w:ind w:firstLine="5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艺术基金的相关规定，按计划和预算开展相关工作，取得预期成果。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艺术基金有权使用本表所有数据和资料</w:t>
      </w:r>
      <w:r>
        <w:rPr>
          <w:rFonts w:hint="eastAsia" w:ascii="仿宋" w:hAnsi="仿宋" w:eastAsia="仿宋"/>
          <w:sz w:val="28"/>
          <w:szCs w:val="28"/>
        </w:rPr>
        <w:t xml:space="preserve">，常州市文广旅局有权拥有获资助项目的联合署名权、出品权和参评权，即认可常州市文广旅局有权与该项目其他出品方共同申报有关奖项，共享该项目未来有关荣誉。 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负责人签字：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  <w:r>
        <w:rPr>
          <w:rFonts w:ascii="仿宋" w:hAnsi="仿宋" w:eastAsia="仿宋"/>
          <w:sz w:val="28"/>
          <w:szCs w:val="28"/>
        </w:rPr>
        <w:t>申报主体：（盖章）</w:t>
      </w:r>
    </w:p>
    <w:p>
      <w:pPr>
        <w:ind w:firstLine="6072" w:firstLineChars="2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日 </w:t>
      </w:r>
    </w:p>
    <w:p>
      <w:pPr>
        <w:ind w:firstLine="6072" w:firstLineChars="2300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ascii="仿宋" w:hAnsi="仿宋" w:eastAsia="仿宋"/>
          <w:b/>
          <w:kern w:val="0"/>
          <w:sz w:val="36"/>
          <w:szCs w:val="36"/>
        </w:rPr>
        <w:t>填 表 说 明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1.填写前请仔细阅读《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ascii="仿宋" w:hAnsi="仿宋" w:eastAsia="仿宋"/>
          <w:kern w:val="0"/>
          <w:sz w:val="28"/>
          <w:szCs w:val="28"/>
        </w:rPr>
        <w:t>年度申报指南》的相关规定。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2.登录</w:t>
      </w:r>
      <w:r>
        <w:rPr>
          <w:rFonts w:hint="eastAsia" w:ascii="仿宋" w:hAnsi="仿宋" w:eastAsia="仿宋"/>
          <w:kern w:val="0"/>
          <w:sz w:val="28"/>
          <w:szCs w:val="28"/>
        </w:rPr>
        <w:t>常州市文化广电和旅游局网站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color w:val="000000"/>
        </w:rPr>
        <w:t>http://wglj.changzhou.gov.cn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），</w:t>
      </w:r>
      <w:r>
        <w:rPr>
          <w:rFonts w:ascii="仿宋" w:hAnsi="仿宋" w:eastAsia="仿宋"/>
          <w:kern w:val="0"/>
          <w:sz w:val="28"/>
          <w:szCs w:val="28"/>
        </w:rPr>
        <w:t>按《申报指南》要求，在网上</w:t>
      </w:r>
      <w:r>
        <w:rPr>
          <w:rFonts w:hint="eastAsia" w:ascii="仿宋" w:hAnsi="仿宋" w:eastAsia="仿宋"/>
          <w:kern w:val="0"/>
          <w:sz w:val="28"/>
          <w:szCs w:val="28"/>
        </w:rPr>
        <w:t>下载并</w:t>
      </w:r>
      <w:r>
        <w:rPr>
          <w:rFonts w:ascii="仿宋" w:hAnsi="仿宋" w:eastAsia="仿宋"/>
          <w:kern w:val="0"/>
          <w:sz w:val="28"/>
          <w:szCs w:val="28"/>
        </w:rPr>
        <w:t>填写</w:t>
      </w:r>
      <w:r>
        <w:rPr>
          <w:rFonts w:hint="eastAsia" w:ascii="仿宋" w:hAnsi="仿宋" w:eastAsia="仿宋"/>
          <w:kern w:val="0"/>
          <w:sz w:val="28"/>
          <w:szCs w:val="28"/>
        </w:rPr>
        <w:t>《常州市文化艺术基金（一般项目）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hint="eastAsia" w:ascii="仿宋" w:hAnsi="仿宋" w:eastAsia="仿宋"/>
          <w:kern w:val="0"/>
          <w:sz w:val="28"/>
          <w:szCs w:val="28"/>
        </w:rPr>
        <w:t>年度资助项目申报表》</w:t>
      </w:r>
      <w:r>
        <w:rPr>
          <w:rFonts w:ascii="仿宋" w:hAnsi="仿宋" w:eastAsia="仿宋"/>
          <w:kern w:val="0"/>
          <w:sz w:val="28"/>
          <w:szCs w:val="28"/>
        </w:rPr>
        <w:t xml:space="preserve">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hint="eastAsia" w:ascii="仿宋" w:hAnsi="仿宋" w:eastAsia="仿宋"/>
          <w:kern w:val="0"/>
          <w:sz w:val="28"/>
          <w:szCs w:val="28"/>
        </w:rPr>
        <w:t>，各申报主体根据申报项目类别填写相应表格。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4.请按《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ascii="仿宋" w:hAnsi="仿宋" w:eastAsia="仿宋"/>
          <w:kern w:val="0"/>
          <w:sz w:val="28"/>
          <w:szCs w:val="28"/>
        </w:rPr>
        <w:t xml:space="preserve">年度申报指南》中的规定提交相关申报材料。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5.网上</w:t>
      </w:r>
      <w:r>
        <w:rPr>
          <w:rFonts w:hint="eastAsia" w:ascii="仿宋" w:hAnsi="仿宋" w:eastAsia="仿宋"/>
          <w:kern w:val="0"/>
          <w:sz w:val="28"/>
          <w:szCs w:val="28"/>
        </w:rPr>
        <w:t>下载</w:t>
      </w:r>
      <w:r>
        <w:rPr>
          <w:rFonts w:ascii="仿宋" w:hAnsi="仿宋" w:eastAsia="仿宋"/>
          <w:kern w:val="0"/>
          <w:sz w:val="28"/>
          <w:szCs w:val="28"/>
        </w:rPr>
        <w:t>填报完成后，需将本表打印装订，原则上要求统一用A</w:t>
      </w:r>
      <w:r>
        <w:rPr>
          <w:rFonts w:hint="eastAsia" w:ascii="仿宋" w:hAnsi="仿宋" w:eastAsia="仿宋"/>
          <w:kern w:val="0"/>
          <w:sz w:val="28"/>
          <w:szCs w:val="28"/>
        </w:rPr>
        <w:t>4</w:t>
      </w:r>
      <w:r>
        <w:rPr>
          <w:rFonts w:ascii="仿宋" w:hAnsi="仿宋" w:eastAsia="仿宋"/>
          <w:kern w:val="0"/>
          <w:sz w:val="28"/>
          <w:szCs w:val="28"/>
        </w:rPr>
        <w:t>纸双面印制</w:t>
      </w:r>
      <w:r>
        <w:rPr>
          <w:rFonts w:hint="eastAsia" w:ascii="仿宋" w:hAnsi="仿宋" w:eastAsia="仿宋"/>
          <w:kern w:val="0"/>
          <w:sz w:val="28"/>
          <w:szCs w:val="28"/>
        </w:rPr>
        <w:t>，装订成册，</w:t>
      </w:r>
      <w:r>
        <w:rPr>
          <w:rFonts w:ascii="仿宋" w:hAnsi="仿宋" w:eastAsia="仿宋"/>
          <w:kern w:val="0"/>
          <w:sz w:val="28"/>
          <w:szCs w:val="28"/>
        </w:rPr>
        <w:t xml:space="preserve">并在指定位置加盖公章。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560" w:lineRule="exact"/>
        <w:ind w:left="0" w:leftChars="0" w:firstLine="528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6.申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报材料统一报送至常州市文化艺术管理中心。地址：常州市长江路207号，联系电话：0519-86955826。</w:t>
      </w:r>
      <w:r>
        <w:rPr>
          <w:rFonts w:hint="eastAsia" w:ascii="仿宋" w:hAnsi="仿宋" w:eastAsia="仿宋" w:cstheme="minorBidi"/>
          <w:b/>
          <w:bCs/>
          <w:kern w:val="0"/>
          <w:sz w:val="28"/>
          <w:szCs w:val="28"/>
          <w:lang w:val="en-US" w:eastAsia="zh-CN" w:bidi="ar-SA"/>
        </w:rPr>
        <w:t>电子稿通过百度网盘链接报送。</w:t>
      </w:r>
    </w:p>
    <w:p>
      <w:pPr>
        <w:pStyle w:val="2"/>
        <w:autoSpaceDE w:val="0"/>
        <w:autoSpaceDN w:val="0"/>
        <w:spacing w:before="0" w:line="600" w:lineRule="exact"/>
        <w:ind w:left="0" w:leftChars="0" w:right="74" w:firstLine="528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p>
      <w:pPr>
        <w:pStyle w:val="2"/>
        <w:autoSpaceDE w:val="0"/>
        <w:autoSpaceDN w:val="0"/>
        <w:spacing w:before="0" w:line="600" w:lineRule="exact"/>
        <w:ind w:left="0" w:right="74" w:firstLine="528" w:firstLineChars="200"/>
        <w:rPr>
          <w:kern w:val="0"/>
          <w:sz w:val="28"/>
          <w:szCs w:val="28"/>
        </w:rPr>
      </w:pPr>
    </w:p>
    <w:tbl>
      <w:tblPr>
        <w:tblStyle w:val="6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7"/>
              <w:tblW w:w="8254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tbl>
            <w:tblPr>
              <w:tblStyle w:val="7"/>
              <w:tblW w:w="8249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9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49" w:type="dxa"/>
                </w:tcPr>
                <w:p>
                  <w:pPr>
                    <w:pStyle w:val="12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申报主体艺术简介（不超过</w:t>
                  </w:r>
                  <w: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字）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二、数据表</w:t>
      </w:r>
    </w:p>
    <w:tbl>
      <w:tblPr>
        <w:tblStyle w:val="7"/>
        <w:tblW w:w="85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94"/>
        <w:gridCol w:w="1612"/>
        <w:gridCol w:w="17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505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3318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是否改编作品：是□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艺术品种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1.大型舞台艺术作品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戏曲 □  </w:t>
            </w:r>
            <w:r>
              <w:rPr>
                <w:rFonts w:hint="eastAsia"/>
                <w:lang w:eastAsia="zh-CN"/>
              </w:rPr>
              <w:t>话剧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□   </w:t>
            </w:r>
            <w:r>
              <w:rPr>
                <w:rFonts w:hint="eastAsia"/>
                <w:lang w:eastAsia="zh-CN"/>
              </w:rPr>
              <w:t>民族管弦乐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2.中小型舞台艺术作品</w:t>
            </w:r>
          </w:p>
          <w:p>
            <w:r>
              <w:rPr>
                <w:rFonts w:hint="eastAsia"/>
                <w:lang w:eastAsia="zh-CN"/>
              </w:rPr>
              <w:t>小剧场戏剧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曲艺（中篇）□    小戏曲 □    </w:t>
            </w:r>
            <w:r>
              <w:rPr>
                <w:rFonts w:hint="eastAsia"/>
                <w:lang w:val="en-US"/>
              </w:rPr>
              <w:t>小型</w:t>
            </w:r>
            <w:r>
              <w:rPr>
                <w:rFonts w:hint="eastAsia"/>
                <w:lang w:val="en-US" w:eastAsia="zh-CN"/>
              </w:rPr>
              <w:t>声</w:t>
            </w:r>
            <w:r>
              <w:rPr>
                <w:rFonts w:hint="eastAsia"/>
                <w:lang w:val="en-US"/>
              </w:rPr>
              <w:t>乐作品</w:t>
            </w:r>
            <w:r>
              <w:rPr>
                <w:rFonts w:hint="eastAsia"/>
              </w:rPr>
              <w:t xml:space="preserve">□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舞蹈（含单人舞、双人舞、三人舞、群舞）□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3.重大打磨提升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4.</w:t>
            </w:r>
            <w:r>
              <w:rPr>
                <w:rFonts w:hint="eastAsia"/>
                <w:b/>
              </w:rPr>
              <w:t>文旅融合创新型剧目</w:t>
            </w:r>
            <w:r>
              <w:rPr>
                <w:rFonts w:hint="eastAsia"/>
              </w:rPr>
              <w:t xml:space="preserve">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中、大、小型舞台艺术作品立项项目须在2023年度内完成创排或打磨提升，项目质量要求冲刺省五个一工程奖、省文华奖、省紫金文化艺术节优秀剧目奖、省文艺大奖、省五星工程奖等省级以上权威奖项。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文旅融合创新型剧目须结合常州本土地域和文化特色策划创作，体现文旅融合发展。立项项目须在2023年度内完成创排，演出总时长不少于45分钟。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常州市文化艺术基金将按照此绩效目标，对最终立项项目进行绩效管理。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三、舞台艺术作品创作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表1：项目基本情况</w:t>
      </w:r>
    </w:p>
    <w:tbl>
      <w:tblPr>
        <w:tblStyle w:val="7"/>
        <w:tblW w:w="86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0" w:hRule="atLeast"/>
        </w:trPr>
        <w:tc>
          <w:tcPr>
            <w:tcW w:w="8615" w:type="dxa"/>
          </w:tcPr>
          <w:p>
            <w:pPr>
              <w:pStyle w:val="12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填写申报项目的主要内容、剧目的艺术特色和价值意义；申报项目的前期准备情况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；重大打磨提升实施计划等。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（可另外附页填写）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同时需提交以下材料：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1.申报项目的剧本如为改编作品，须提交作品原著和作品的改编权授权协议书复印件。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2.申报项目如有外请主创人员，须提交合作意向书复印件。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3.根据项目类别情况，提交相应的剧本、导演阐述、舞美、灯光、人物造型、服装设计、舞段设计、歌词、乐谱、音乐小样等文字、图片和音像资料。</w: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申报重大打磨提升的，须提供已获得上级各类扶持、市文化艺术基金扶持的证明材料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/>
              </w:rPr>
              <w:t>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表2：主创人员情况表</w:t>
      </w:r>
    </w:p>
    <w:tbl>
      <w:tblPr>
        <w:tblStyle w:val="7"/>
        <w:tblW w:w="86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984"/>
        <w:gridCol w:w="1419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5" w:type="dxa"/>
            <w:gridSpan w:val="5"/>
          </w:tcPr>
          <w:p/>
          <w:p>
            <w:r>
              <w:rPr>
                <w:rFonts w:hint="eastAsia"/>
              </w:rPr>
              <w:t>填写该作品的编剧、导演、主演、作曲、舞美设计等主要创作人员，并如实填写人员落实情况，如已落实、暂定、未落实等。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落实情况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表3：创作实施计划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2410"/>
        <w:gridCol w:w="23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月   日至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进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第</w:t>
            </w:r>
          </w:p>
          <w:p>
            <w:pPr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一</w:t>
            </w:r>
          </w:p>
          <w:p>
            <w:pPr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阶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创作生产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月  日</w:t>
            </w:r>
          </w:p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至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</w:trPr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阶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项目首演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(结项验收)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月  日</w:t>
            </w:r>
          </w:p>
        </w:tc>
        <w:tc>
          <w:tcPr>
            <w:tcW w:w="2410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hint="eastAsia" w:ascii="黑体" w:eastAsia="黑体"/>
          <w:kern w:val="0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lang w:eastAsia="zh-CN"/>
        </w:rPr>
        <w:t>打磨提升</w:t>
      </w:r>
      <w:r>
        <w:rPr>
          <w:rFonts w:hint="eastAsia" w:ascii="黑体" w:hAnsi="黑体" w:eastAsia="黑体"/>
          <w:sz w:val="32"/>
          <w:szCs w:val="32"/>
        </w:rPr>
        <w:t>实施计划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2410"/>
        <w:gridCol w:w="23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月   日至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进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第</w:t>
            </w:r>
          </w:p>
          <w:p>
            <w:pPr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一</w:t>
            </w:r>
          </w:p>
          <w:p>
            <w:pPr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阶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剧目修改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月  日</w:t>
            </w:r>
          </w:p>
          <w:p>
            <w:pPr>
              <w:pStyle w:val="1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至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</w:trPr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阶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2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修改后演出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月  日</w:t>
            </w:r>
          </w:p>
        </w:tc>
        <w:tc>
          <w:tcPr>
            <w:tcW w:w="2410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eastAsia="黑体"/>
          <w:kern w:val="0"/>
          <w:sz w:val="32"/>
          <w:szCs w:val="32"/>
        </w:rPr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项目经费预算</w:t>
      </w:r>
      <w:bookmarkStart w:id="0" w:name="_GoBack"/>
      <w:bookmarkEnd w:id="0"/>
    </w:p>
    <w:p>
      <w:pPr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086"/>
        <w:gridCol w:w="36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申请基金资助额度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收款单位开户银行名称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具体到支行</w:t>
            </w:r>
            <w:r>
              <w:rPr>
                <w:rFonts w:cs="ËÎÌå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开支项目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Merge w:val="restart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</w:t>
            </w:r>
          </w:p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（大写）</w:t>
            </w:r>
          </w:p>
        </w:tc>
      </w:tr>
    </w:tbl>
    <w:p>
      <w:pPr>
        <w:ind w:firstLine="388" w:firstLineChars="200"/>
        <w:rPr>
          <w:rFonts w:ascii="楷体" w:eastAsia="楷体" w:cs="楷体"/>
          <w:kern w:val="0"/>
          <w:szCs w:val="21"/>
        </w:rPr>
      </w:pPr>
    </w:p>
    <w:p>
      <w:pPr>
        <w:ind w:firstLine="388" w:firstLineChars="200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说明：预算合计数应与申请基金资助额度相一致。</w:t>
      </w:r>
    </w:p>
    <w:p>
      <w:pPr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五、主要合作方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、由【        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、如申报项目获得立项资助，授权【               】签署全部申报文件。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主要合作单位名称（不超过三个）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C"/>
    <w:rsid w:val="00020D9A"/>
    <w:rsid w:val="00021B72"/>
    <w:rsid w:val="00026B4F"/>
    <w:rsid w:val="00061F71"/>
    <w:rsid w:val="00096B18"/>
    <w:rsid w:val="000B42C1"/>
    <w:rsid w:val="000B6CDE"/>
    <w:rsid w:val="000D0879"/>
    <w:rsid w:val="000D55EE"/>
    <w:rsid w:val="000F710D"/>
    <w:rsid w:val="00103EFB"/>
    <w:rsid w:val="00114BAE"/>
    <w:rsid w:val="00116F5B"/>
    <w:rsid w:val="001408BD"/>
    <w:rsid w:val="0015377C"/>
    <w:rsid w:val="001672DD"/>
    <w:rsid w:val="001C1C7F"/>
    <w:rsid w:val="001C350B"/>
    <w:rsid w:val="001C46FF"/>
    <w:rsid w:val="001C5C94"/>
    <w:rsid w:val="001D7A3D"/>
    <w:rsid w:val="001F248F"/>
    <w:rsid w:val="00202942"/>
    <w:rsid w:val="00214A45"/>
    <w:rsid w:val="002335CE"/>
    <w:rsid w:val="00241448"/>
    <w:rsid w:val="002745F8"/>
    <w:rsid w:val="00274723"/>
    <w:rsid w:val="0029045F"/>
    <w:rsid w:val="002B21E3"/>
    <w:rsid w:val="002B596E"/>
    <w:rsid w:val="002C5082"/>
    <w:rsid w:val="002E3553"/>
    <w:rsid w:val="003030C3"/>
    <w:rsid w:val="00313469"/>
    <w:rsid w:val="00321850"/>
    <w:rsid w:val="00367E00"/>
    <w:rsid w:val="00370E60"/>
    <w:rsid w:val="003848FE"/>
    <w:rsid w:val="003A1A8F"/>
    <w:rsid w:val="003B5328"/>
    <w:rsid w:val="00410123"/>
    <w:rsid w:val="0042542B"/>
    <w:rsid w:val="0046722A"/>
    <w:rsid w:val="004A70FF"/>
    <w:rsid w:val="004B0BDE"/>
    <w:rsid w:val="004C1698"/>
    <w:rsid w:val="004D06AE"/>
    <w:rsid w:val="004D7352"/>
    <w:rsid w:val="004E25BD"/>
    <w:rsid w:val="004F674E"/>
    <w:rsid w:val="004F676C"/>
    <w:rsid w:val="0050669E"/>
    <w:rsid w:val="00507B55"/>
    <w:rsid w:val="00520812"/>
    <w:rsid w:val="00534ABC"/>
    <w:rsid w:val="00552E03"/>
    <w:rsid w:val="00554333"/>
    <w:rsid w:val="0057745C"/>
    <w:rsid w:val="00593D2B"/>
    <w:rsid w:val="005C3A36"/>
    <w:rsid w:val="005C5658"/>
    <w:rsid w:val="005D7600"/>
    <w:rsid w:val="005E13EC"/>
    <w:rsid w:val="005E666C"/>
    <w:rsid w:val="00650905"/>
    <w:rsid w:val="00671707"/>
    <w:rsid w:val="006A797C"/>
    <w:rsid w:val="006E6A4B"/>
    <w:rsid w:val="006E789B"/>
    <w:rsid w:val="006F4866"/>
    <w:rsid w:val="006F75FD"/>
    <w:rsid w:val="00716A64"/>
    <w:rsid w:val="00725940"/>
    <w:rsid w:val="00725A93"/>
    <w:rsid w:val="00734325"/>
    <w:rsid w:val="00753B2A"/>
    <w:rsid w:val="00762CC9"/>
    <w:rsid w:val="0076551B"/>
    <w:rsid w:val="00766C0A"/>
    <w:rsid w:val="00773715"/>
    <w:rsid w:val="00783C94"/>
    <w:rsid w:val="007A31E7"/>
    <w:rsid w:val="007A59ED"/>
    <w:rsid w:val="007B5FA1"/>
    <w:rsid w:val="007B64D8"/>
    <w:rsid w:val="007D2008"/>
    <w:rsid w:val="007E65E7"/>
    <w:rsid w:val="007F0F84"/>
    <w:rsid w:val="008128C9"/>
    <w:rsid w:val="00820385"/>
    <w:rsid w:val="008326D2"/>
    <w:rsid w:val="00856121"/>
    <w:rsid w:val="00857228"/>
    <w:rsid w:val="008767DC"/>
    <w:rsid w:val="00885566"/>
    <w:rsid w:val="00897CB5"/>
    <w:rsid w:val="008D0291"/>
    <w:rsid w:val="008D4A39"/>
    <w:rsid w:val="008F1644"/>
    <w:rsid w:val="00906B90"/>
    <w:rsid w:val="00917B72"/>
    <w:rsid w:val="0093191C"/>
    <w:rsid w:val="00937F6F"/>
    <w:rsid w:val="00957E20"/>
    <w:rsid w:val="00976A79"/>
    <w:rsid w:val="009813FF"/>
    <w:rsid w:val="00983A79"/>
    <w:rsid w:val="009860DC"/>
    <w:rsid w:val="00995623"/>
    <w:rsid w:val="009A22A9"/>
    <w:rsid w:val="009B0C4A"/>
    <w:rsid w:val="009C16D1"/>
    <w:rsid w:val="009D5EBB"/>
    <w:rsid w:val="009F3B97"/>
    <w:rsid w:val="00A2109B"/>
    <w:rsid w:val="00A346CD"/>
    <w:rsid w:val="00A53E69"/>
    <w:rsid w:val="00A5583C"/>
    <w:rsid w:val="00A675A1"/>
    <w:rsid w:val="00A71372"/>
    <w:rsid w:val="00A749AA"/>
    <w:rsid w:val="00AA1EA3"/>
    <w:rsid w:val="00AB020E"/>
    <w:rsid w:val="00AB6CD0"/>
    <w:rsid w:val="00B05991"/>
    <w:rsid w:val="00B06E85"/>
    <w:rsid w:val="00B10176"/>
    <w:rsid w:val="00B256F7"/>
    <w:rsid w:val="00B364BC"/>
    <w:rsid w:val="00B466F4"/>
    <w:rsid w:val="00B64FCE"/>
    <w:rsid w:val="00B8150C"/>
    <w:rsid w:val="00B8316C"/>
    <w:rsid w:val="00BA002D"/>
    <w:rsid w:val="00BA4418"/>
    <w:rsid w:val="00BC5B14"/>
    <w:rsid w:val="00C44474"/>
    <w:rsid w:val="00C82795"/>
    <w:rsid w:val="00C84012"/>
    <w:rsid w:val="00C84905"/>
    <w:rsid w:val="00CB65E4"/>
    <w:rsid w:val="00CC602E"/>
    <w:rsid w:val="00CD26E1"/>
    <w:rsid w:val="00CD5883"/>
    <w:rsid w:val="00CE177C"/>
    <w:rsid w:val="00D455BE"/>
    <w:rsid w:val="00D56116"/>
    <w:rsid w:val="00D6037C"/>
    <w:rsid w:val="00D62EDA"/>
    <w:rsid w:val="00D723E1"/>
    <w:rsid w:val="00DB62F2"/>
    <w:rsid w:val="00DD6480"/>
    <w:rsid w:val="00DF093C"/>
    <w:rsid w:val="00DF4E1B"/>
    <w:rsid w:val="00DF7871"/>
    <w:rsid w:val="00E03340"/>
    <w:rsid w:val="00E0563D"/>
    <w:rsid w:val="00E23E73"/>
    <w:rsid w:val="00E27271"/>
    <w:rsid w:val="00E322DD"/>
    <w:rsid w:val="00E47791"/>
    <w:rsid w:val="00E506D6"/>
    <w:rsid w:val="00E61E3C"/>
    <w:rsid w:val="00E7216E"/>
    <w:rsid w:val="00E860D7"/>
    <w:rsid w:val="00ED1C33"/>
    <w:rsid w:val="00EE48A4"/>
    <w:rsid w:val="00EE634D"/>
    <w:rsid w:val="00F045F6"/>
    <w:rsid w:val="00F16725"/>
    <w:rsid w:val="00F17BA9"/>
    <w:rsid w:val="00F2008A"/>
    <w:rsid w:val="00F47490"/>
    <w:rsid w:val="00F60ABC"/>
    <w:rsid w:val="00FA0339"/>
    <w:rsid w:val="00FA039D"/>
    <w:rsid w:val="00FA16F4"/>
    <w:rsid w:val="00FC3C21"/>
    <w:rsid w:val="00FC4618"/>
    <w:rsid w:val="00FF47A1"/>
    <w:rsid w:val="00FF56A1"/>
    <w:rsid w:val="00FF7604"/>
    <w:rsid w:val="01AD21A4"/>
    <w:rsid w:val="047A3E99"/>
    <w:rsid w:val="06F71E59"/>
    <w:rsid w:val="08C32B42"/>
    <w:rsid w:val="0CA856D7"/>
    <w:rsid w:val="0CC03C6B"/>
    <w:rsid w:val="0CCE640D"/>
    <w:rsid w:val="0DF64FCC"/>
    <w:rsid w:val="0F310AF4"/>
    <w:rsid w:val="11530A8C"/>
    <w:rsid w:val="115674B1"/>
    <w:rsid w:val="13694873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DE46FF"/>
    <w:rsid w:val="1F7F4D5A"/>
    <w:rsid w:val="1FEED4D3"/>
    <w:rsid w:val="211671F7"/>
    <w:rsid w:val="213A4213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9FFA0DB"/>
    <w:rsid w:val="3BC5470E"/>
    <w:rsid w:val="3BDD46E7"/>
    <w:rsid w:val="3EF07BEC"/>
    <w:rsid w:val="3F0C7805"/>
    <w:rsid w:val="40AB5BE0"/>
    <w:rsid w:val="470514A4"/>
    <w:rsid w:val="485E4E57"/>
    <w:rsid w:val="4866681C"/>
    <w:rsid w:val="4A2033EC"/>
    <w:rsid w:val="4B7F5AE5"/>
    <w:rsid w:val="4C0B0C53"/>
    <w:rsid w:val="4CE5408F"/>
    <w:rsid w:val="4CFE7BCA"/>
    <w:rsid w:val="4D3C0627"/>
    <w:rsid w:val="4D5B5903"/>
    <w:rsid w:val="4E933C66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C20C0D"/>
    <w:rsid w:val="599172BC"/>
    <w:rsid w:val="5C69556F"/>
    <w:rsid w:val="5CC47443"/>
    <w:rsid w:val="5DA61DD1"/>
    <w:rsid w:val="60F42EF4"/>
    <w:rsid w:val="61F125C0"/>
    <w:rsid w:val="63A1098C"/>
    <w:rsid w:val="64164D77"/>
    <w:rsid w:val="65031324"/>
    <w:rsid w:val="651C0DA2"/>
    <w:rsid w:val="652265FA"/>
    <w:rsid w:val="67293BEF"/>
    <w:rsid w:val="67DA6CC2"/>
    <w:rsid w:val="685B5F57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B25DB4"/>
    <w:rsid w:val="6EBA5AD9"/>
    <w:rsid w:val="6F215110"/>
    <w:rsid w:val="6F637333"/>
    <w:rsid w:val="6F705738"/>
    <w:rsid w:val="6FE76FC4"/>
    <w:rsid w:val="6FF1749E"/>
    <w:rsid w:val="708C3851"/>
    <w:rsid w:val="71357F94"/>
    <w:rsid w:val="72977A8F"/>
    <w:rsid w:val="7538798D"/>
    <w:rsid w:val="78933276"/>
    <w:rsid w:val="7B4B6B8B"/>
    <w:rsid w:val="7B630D04"/>
    <w:rsid w:val="7CC220B5"/>
    <w:rsid w:val="7E31172A"/>
    <w:rsid w:val="7E903E72"/>
    <w:rsid w:val="7F041F84"/>
    <w:rsid w:val="7F874D87"/>
    <w:rsid w:val="DFB78322"/>
    <w:rsid w:val="DFC63AB9"/>
    <w:rsid w:val="F117C54D"/>
    <w:rsid w:val="FFFF3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before="214"/>
      <w:ind w:left="120" w:firstLine="48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正文文本 Char"/>
    <w:basedOn w:val="8"/>
    <w:link w:val="2"/>
    <w:qFormat/>
    <w:uiPriority w:val="0"/>
    <w:rPr>
      <w:rFonts w:ascii="仿宋" w:hAnsi="仿宋" w:eastAsia="仿宋" w:cs="仿宋"/>
      <w:kern w:val="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440</Words>
  <Characters>2513</Characters>
  <Lines>20</Lines>
  <Paragraphs>5</Paragraphs>
  <TotalTime>3</TotalTime>
  <ScaleCrop>false</ScaleCrop>
  <LinksUpToDate>false</LinksUpToDate>
  <CharactersWithSpaces>2948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2022-04-23T08:10:00Z</dcterms:created>
  <dc:creator>user</dc:creator>
  <cp:lastModifiedBy>kylin</cp:lastModifiedBy>
  <cp:lastPrinted>2019-07-11T08:50:00Z</cp:lastPrinted>
  <dcterms:modified xsi:type="dcterms:W3CDTF">2023-05-10T10:17:57Z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